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23" w:rsidRPr="00000723" w:rsidRDefault="00000723" w:rsidP="00000723">
      <w:pPr>
        <w:jc w:val="center"/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</w:pP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Лекция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5</w:t>
      </w:r>
    </w:p>
    <w:p w:rsidR="00B736C5" w:rsidRDefault="00000723" w:rsidP="00000723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Практикум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по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нейропсихологической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диагностике: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исследование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внимания,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памяти,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интеллектуальных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процессов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и</w:t>
      </w:r>
      <w:r w:rsidRPr="00000723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эмоционально-</w:t>
      </w:r>
      <w:proofErr w:type="gramStart"/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личностной</w:t>
      </w:r>
      <w:r>
        <w:rPr>
          <w:rFonts w:ascii="Times New Roman" w:hAnsi="Times New Roman" w:cs="Times New Roman"/>
          <w:b/>
          <w:color w:val="000009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pacing w:val="-57"/>
          <w:sz w:val="28"/>
          <w:szCs w:val="28"/>
        </w:rPr>
        <w:t xml:space="preserve"> </w:t>
      </w:r>
      <w:r w:rsidRPr="00000723">
        <w:rPr>
          <w:rFonts w:ascii="Times New Roman" w:hAnsi="Times New Roman" w:cs="Times New Roman"/>
          <w:b/>
          <w:color w:val="000009"/>
          <w:sz w:val="28"/>
          <w:szCs w:val="28"/>
        </w:rPr>
        <w:t>сферы</w:t>
      </w:r>
      <w:proofErr w:type="gramEnd"/>
    </w:p>
    <w:p w:rsidR="00024B24" w:rsidRDefault="00024B24" w:rsidP="00024B24">
      <w:pPr>
        <w:jc w:val="both"/>
        <w:rPr>
          <w:rFonts w:ascii="Times New Roman" w:hAnsi="Times New Roman" w:cs="Times New Roman"/>
          <w:b/>
          <w:color w:val="000009"/>
          <w:sz w:val="28"/>
          <w:szCs w:val="28"/>
        </w:rPr>
      </w:pP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Введение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Исследование когнитивных процессов, таких как внимание, память, интеллектуальные процессы и эмоционально-личностная сфера, является одной из ключевых областей психологии и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нейронауки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. Эти аспекты не только влияют на повседневное функционирование человека, но и определяют его личностные качества, социальные взаимодействия и уровень адаптации в социуме. В данной лекции мы подробно рассмотрим эти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four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основополагающих аспекта, их взаимосвязь, а также важно отметить методы и инструменты, используемые для их исследования.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 xml:space="preserve">I. </w:t>
      </w:r>
      <w:r w:rsidR="005E7A3E">
        <w:rPr>
          <w:rFonts w:ascii="Times New Roman" w:hAnsi="Times New Roman" w:cs="Times New Roman"/>
          <w:bCs/>
          <w:color w:val="000009"/>
          <w:sz w:val="28"/>
          <w:szCs w:val="28"/>
        </w:rPr>
        <w:t xml:space="preserve"> </w:t>
      </w: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(Внимание)</w:t>
      </w:r>
      <w:bookmarkStart w:id="0" w:name="_GoBack"/>
      <w:bookmarkEnd w:id="0"/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1. Определение и виды внимания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Внимание — это психический процесс, который позволяет фокусироваться на определенных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стимулях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в окружающей среде, игнорируя другие. Существует несколько типов внимания:</w:t>
      </w:r>
    </w:p>
    <w:p w:rsidR="00024B24" w:rsidRPr="00024B24" w:rsidRDefault="00024B24" w:rsidP="00024B24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Селективное внимание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нацеленность на конкретный объект или задачу.</w:t>
      </w:r>
    </w:p>
    <w:p w:rsidR="00024B24" w:rsidRPr="00024B24" w:rsidRDefault="00024B24" w:rsidP="00024B24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Переключаемое внимание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способность переключаться между различными задачами или объектами.</w:t>
      </w:r>
    </w:p>
    <w:p w:rsidR="00024B24" w:rsidRPr="00024B24" w:rsidRDefault="00024B24" w:rsidP="00024B24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Устойчивое внимание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способность поддерживать фокус в течение продолжительного времени.</w:t>
      </w:r>
    </w:p>
    <w:p w:rsidR="00024B24" w:rsidRPr="00024B24" w:rsidRDefault="00024B24" w:rsidP="00024B24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Спонтанное внимание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возникает в результате внешних раздражителей, которые привлекают внимание без целенаправленных усилий.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2. Механизмы внимания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Исследования показывают, что внимание управляется сложной сетью нейронов в мозге, включая таламус, префронтальную кору и теменную кору. Теории, такие как "модель фильтрации" и "адаптивная селекция", </w:t>
      </w:r>
      <w:proofErr w:type="gram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подчеркивают</w:t>
      </w:r>
      <w:proofErr w:type="gram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как внимание действует на уровне восприятия.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3. Методы исследования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Методы, такие как тесты на выборочное внимание (например, тест Струпа), используются для изучения устойчивости и селективности внимания.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Нейровизуализационные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технологии (функциональная МРТ, ЭЭГ) позволяют 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lastRenderedPageBreak/>
        <w:t>исследователям наблюдать активность мозга в ответ на различные стимулы и задачи.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II. Память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1. Общее понимание памяти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Память — это функция, позволяющая нам запоминать, хранить и воспроизводить информацию. Существует несколько типов памяти:</w:t>
      </w:r>
    </w:p>
    <w:p w:rsidR="00024B24" w:rsidRPr="00024B24" w:rsidRDefault="00024B24" w:rsidP="00024B2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Сенсорная память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кратковременное хранение информации, полученной через органы чувств.</w:t>
      </w:r>
    </w:p>
    <w:p w:rsidR="00024B24" w:rsidRPr="00024B24" w:rsidRDefault="00024B24" w:rsidP="00024B2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Краткосрочная память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хранение информации на короткий промежуток времени (до 30 секунд).</w:t>
      </w:r>
    </w:p>
    <w:p w:rsidR="00024B24" w:rsidRPr="00024B24" w:rsidRDefault="00024B24" w:rsidP="00024B2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Долгосрочная память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более стабильное хранение информации; делится на явную (декларативную) и неявную (процедурную).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2. Процессы памяти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Существует три ключевых процесса памяти:</w:t>
      </w:r>
    </w:p>
    <w:p w:rsidR="00024B24" w:rsidRPr="00024B24" w:rsidRDefault="00024B24" w:rsidP="00024B24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Запись (кодирование)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преобразование информации для хранения.</w:t>
      </w:r>
    </w:p>
    <w:p w:rsidR="00024B24" w:rsidRPr="00024B24" w:rsidRDefault="00024B24" w:rsidP="00024B24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Хранение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сохранение закодированной информации во времени.</w:t>
      </w:r>
    </w:p>
    <w:p w:rsidR="00024B24" w:rsidRPr="00024B24" w:rsidRDefault="00024B24" w:rsidP="00024B24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Воспоминание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процесс извлечения хранимой информации.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3. Методы исследования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Среди методов, применяемых для изучения памяти, можно выделить экспериментальные исследования (например, изучение методов запоминания) и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нейровизуализацию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>, которая показывает, какие области мозга активируются в различных процессах памяти.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III. Интеллектуальные процессы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1. Определение интеллекта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Интеллект определяется как способность решать проблемы, адаптироваться к окружающей среде и учиться на опыте. Существует множество теорий интеллекта, включая модель множественного интеллекта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Гарднера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и теории эмоционального интеллекта.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2. Компоненты интеллектуальных процессов</w:t>
      </w:r>
    </w:p>
    <w:p w:rsidR="00024B24" w:rsidRPr="00024B24" w:rsidRDefault="00024B24" w:rsidP="00024B24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Проблемное решение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способность находить решения в сложных ситуациях.</w:t>
      </w:r>
    </w:p>
    <w:p w:rsidR="00024B24" w:rsidRPr="00024B24" w:rsidRDefault="00024B24" w:rsidP="00024B24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Критическое мышление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анализ и оценка информации для выработки суждений.</w:t>
      </w:r>
    </w:p>
    <w:p w:rsidR="00024B24" w:rsidRPr="00024B24" w:rsidRDefault="00024B24" w:rsidP="00024B24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lastRenderedPageBreak/>
        <w:t>Творческое мышление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создание нового и оригинального.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3. Методы исследования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Стандартизированные тесты (например, тесты IQ) широко используются для измерения уровня интеллекта. Когнитивные задания и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нейровизуализация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помогают понять, какие области мозга ответственны за различные интеллектуальные процессы.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IV. Эмоционально-личностная сфера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1. Эмоции и их роль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Эмоции играют решающую роль в том, как мы воспринимаем мир и взаимодействуем с ним. Они влияют на внимание, память и интеллект. Основные теории эмоций включают теорию Джеймса-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Ланге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, теорию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Cannon-Bard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и двухфакторную теорию эмоций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Шachter-Singer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>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2. Личностные качества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Личность определяет способы, которыми мы реагируем на эмоции, а также влияет на когнитивные процессы. Теории личности, такие как модель "Большой пятерки", подчеркивают различные аспекты личности, включая открытость, добросовестность, экстраверсию, согласие и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невротизм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>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3. Методы исследования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Эмоциональные состояния можно исследовать через самоотчеты, опросники (например, шкала удовольствия) и экспериментальные методы.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Нейровизуализация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позволяет изучать, как эмоции задействуют различные области мозга.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V. Взаимосвязь между вниманием, памятью, интеллектом и эмоциями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Все вышеперечисленные процессы взаимосвязаны. Например, наше внимание может влиять на то, что мы запоминаем, и наша память, в свою очередь, может ускорять или замедлять процесс решения проблем. Эмоции также могут сказываться на этих процессах, заставляя нас более эффективно запоминать эмоционально значимую информацию.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1. Примеры взаимосвязи</w:t>
      </w:r>
    </w:p>
    <w:p w:rsidR="00024B24" w:rsidRPr="00024B24" w:rsidRDefault="00024B24" w:rsidP="00024B24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Эмоциональное внимание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Эмоции могут усиливать процесс селективного внимания, что позволяет легче запоминать информацию.</w:t>
      </w:r>
    </w:p>
    <w:p w:rsidR="00024B24" w:rsidRPr="00024B24" w:rsidRDefault="00024B24" w:rsidP="00024B24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Влияние стресса</w:t>
      </w:r>
      <w:r w:rsidRPr="00024B24">
        <w:rPr>
          <w:rFonts w:ascii="Times New Roman" w:hAnsi="Times New Roman" w:cs="Times New Roman"/>
          <w:color w:val="000009"/>
          <w:sz w:val="28"/>
          <w:szCs w:val="28"/>
        </w:rPr>
        <w:t>: Высокий уровень стресса может негативно сказаться на памяти и интеллектуальных процессах.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Заключение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lastRenderedPageBreak/>
        <w:t>Исследование внимания, памяти, интеллектуальных процессов и эмоционально-личностной сферы представляет собой многогранную область, где каждый компонент имеет свое значение и взаимодействует с другими. Понимание этих процессов не только углубляет наше представление о человеческом поведении и мышлении, но и имеет практическое применение в образовании, психотерапии и других аспектах социальной жизни.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bCs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bCs/>
          <w:color w:val="000009"/>
          <w:sz w:val="28"/>
          <w:szCs w:val="28"/>
        </w:rPr>
        <w:t>Рекомендации для дальнейшего изучения</w:t>
      </w:r>
    </w:p>
    <w:p w:rsidR="00024B24" w:rsidRPr="00024B24" w:rsidRDefault="00024B24" w:rsidP="00024B2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Изучите литературу по когнитивной психологии.</w:t>
      </w:r>
    </w:p>
    <w:p w:rsidR="00024B24" w:rsidRPr="00024B24" w:rsidRDefault="00024B24" w:rsidP="00024B2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Используйте </w:t>
      </w:r>
      <w:proofErr w:type="spellStart"/>
      <w:r w:rsidRPr="00024B24">
        <w:rPr>
          <w:rFonts w:ascii="Times New Roman" w:hAnsi="Times New Roman" w:cs="Times New Roman"/>
          <w:color w:val="000009"/>
          <w:sz w:val="28"/>
          <w:szCs w:val="28"/>
        </w:rPr>
        <w:t>нейровизуализационные</w:t>
      </w:r>
      <w:proofErr w:type="spellEnd"/>
      <w:r w:rsidRPr="00024B24">
        <w:rPr>
          <w:rFonts w:ascii="Times New Roman" w:hAnsi="Times New Roman" w:cs="Times New Roman"/>
          <w:color w:val="000009"/>
          <w:sz w:val="28"/>
          <w:szCs w:val="28"/>
        </w:rPr>
        <w:t xml:space="preserve"> методы для исследования.</w:t>
      </w:r>
    </w:p>
    <w:p w:rsidR="00024B24" w:rsidRPr="00024B24" w:rsidRDefault="00024B24" w:rsidP="00024B2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Практикуйте самоанализ, чтобы лучше понять свою эмоционально-личностную сферу и интеллектуальные процессы.</w:t>
      </w:r>
    </w:p>
    <w:p w:rsidR="00024B24" w:rsidRPr="00024B24" w:rsidRDefault="00024B24" w:rsidP="00024B24">
      <w:pPr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024B24">
        <w:rPr>
          <w:rFonts w:ascii="Times New Roman" w:hAnsi="Times New Roman" w:cs="Times New Roman"/>
          <w:color w:val="000009"/>
          <w:sz w:val="28"/>
          <w:szCs w:val="28"/>
        </w:rPr>
        <w:t>Это исследование открывает новые горизонты для дальнейших исследований и практических приложений, что делает его важным и актуальным в современной науке.</w:t>
      </w:r>
    </w:p>
    <w:p w:rsidR="00024B24" w:rsidRDefault="00024B24" w:rsidP="00024B24">
      <w:pPr>
        <w:jc w:val="both"/>
        <w:rPr>
          <w:rFonts w:ascii="Times New Roman" w:hAnsi="Times New Roman" w:cs="Times New Roman"/>
          <w:b/>
          <w:color w:val="000009"/>
          <w:sz w:val="28"/>
          <w:szCs w:val="28"/>
        </w:rPr>
      </w:pPr>
    </w:p>
    <w:p w:rsidR="00000723" w:rsidRPr="00000723" w:rsidRDefault="00000723" w:rsidP="000007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00723" w:rsidRPr="0000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D06C5"/>
    <w:multiLevelType w:val="multilevel"/>
    <w:tmpl w:val="D0F6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26AA6"/>
    <w:multiLevelType w:val="multilevel"/>
    <w:tmpl w:val="6266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5F3CF7"/>
    <w:multiLevelType w:val="multilevel"/>
    <w:tmpl w:val="33B06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61234B"/>
    <w:multiLevelType w:val="multilevel"/>
    <w:tmpl w:val="60C8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EA6BE9"/>
    <w:multiLevelType w:val="multilevel"/>
    <w:tmpl w:val="13C86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A208ED"/>
    <w:multiLevelType w:val="multilevel"/>
    <w:tmpl w:val="23C6D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57"/>
    <w:rsid w:val="00000723"/>
    <w:rsid w:val="00024B24"/>
    <w:rsid w:val="005E7A3E"/>
    <w:rsid w:val="00B736C5"/>
    <w:rsid w:val="00F8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CD880-2D1D-4A40-A6EA-23CC4994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2024-11-07T09:44:00Z</dcterms:created>
  <dcterms:modified xsi:type="dcterms:W3CDTF">2024-11-07T09:58:00Z</dcterms:modified>
</cp:coreProperties>
</file>